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1102731A" w:rsidR="00103D71" w:rsidRDefault="00394FF1" w:rsidP="00103D71">
      <w:r>
        <w:t>September 12</w:t>
      </w:r>
      <w:r w:rsidR="00E61165">
        <w:t xml:space="preserve">, 2019 </w:t>
      </w:r>
      <w:r w:rsidR="001B2D2B">
        <w:t>Notes</w:t>
      </w:r>
    </w:p>
    <w:p w14:paraId="6F5E5B62" w14:textId="3FF049AD" w:rsidR="00F11F3F" w:rsidRDefault="00E61165" w:rsidP="00AA7526">
      <w:r>
        <w:t>Agenda</w:t>
      </w:r>
    </w:p>
    <w:p w14:paraId="11E4BEBB" w14:textId="77777777" w:rsidR="00F11F3F" w:rsidRDefault="00F11F3F" w:rsidP="009B1609">
      <w:pPr>
        <w:pStyle w:val="ListParagraph"/>
        <w:numPr>
          <w:ilvl w:val="0"/>
          <w:numId w:val="2"/>
        </w:numPr>
        <w:spacing w:after="40"/>
        <w:contextualSpacing w:val="0"/>
      </w:pPr>
      <w:r>
        <w:t>Administrative</w:t>
      </w:r>
    </w:p>
    <w:p w14:paraId="373AC357" w14:textId="77777777" w:rsidR="001B2D2B" w:rsidRPr="001B2D2B" w:rsidRDefault="001B2D2B" w:rsidP="001B2D2B">
      <w:pPr>
        <w:pStyle w:val="ListParagraph"/>
        <w:numPr>
          <w:ilvl w:val="0"/>
          <w:numId w:val="2"/>
        </w:numPr>
        <w:spacing w:after="40"/>
        <w:rPr>
          <w:color w:val="000000" w:themeColor="text1"/>
        </w:rPr>
      </w:pPr>
      <w:r>
        <w:t xml:space="preserve">Notes are posted to the subcommittee page </w:t>
      </w:r>
      <w:hyperlink r:id="rId6" w:history="1">
        <w:r w:rsidRPr="001B2D2B">
          <w:rPr>
            <w:color w:val="0000FF"/>
            <w:u w:val="single"/>
          </w:rPr>
          <w:t>https://www.wrapair2.org/RHP_coordination.aspx</w:t>
        </w:r>
      </w:hyperlink>
      <w:r w:rsidRPr="001B2D2B">
        <w:rPr>
          <w:color w:val="0000FF"/>
          <w:u w:val="single"/>
        </w:rPr>
        <w:t xml:space="preserve">. </w:t>
      </w:r>
      <w:r w:rsidRPr="001B2D2B">
        <w:rPr>
          <w:color w:val="000000" w:themeColor="text1"/>
        </w:rPr>
        <w:t xml:space="preserve"> Please send edits to Elias who will finalize them and post them to the webpage.</w:t>
      </w:r>
    </w:p>
    <w:p w14:paraId="6F5105C3" w14:textId="22EDABE8" w:rsidR="002C11B4" w:rsidRDefault="0090113E" w:rsidP="009B1609">
      <w:pPr>
        <w:pStyle w:val="ListParagraph"/>
        <w:numPr>
          <w:ilvl w:val="0"/>
          <w:numId w:val="2"/>
        </w:numPr>
        <w:spacing w:after="40"/>
        <w:contextualSpacing w:val="0"/>
      </w:pPr>
      <w:r>
        <w:t xml:space="preserve">Task </w:t>
      </w:r>
      <w:r w:rsidR="005541D6">
        <w:t>Group</w:t>
      </w:r>
      <w:r w:rsidR="006A72AC">
        <w:t xml:space="preserve"> Reporting</w:t>
      </w:r>
    </w:p>
    <w:p w14:paraId="1DE52DFC" w14:textId="59607FBA" w:rsidR="003A6419" w:rsidRDefault="009E38CE" w:rsidP="009B1609">
      <w:pPr>
        <w:pStyle w:val="ListParagraph"/>
        <w:numPr>
          <w:ilvl w:val="1"/>
          <w:numId w:val="2"/>
        </w:numPr>
        <w:spacing w:after="40"/>
        <w:contextualSpacing w:val="0"/>
      </w:pPr>
      <w:r>
        <w:rPr>
          <w:u w:val="single"/>
        </w:rPr>
        <w:t xml:space="preserve">Trend </w:t>
      </w:r>
      <w:r w:rsidR="006E4565" w:rsidRPr="009E38CE">
        <w:rPr>
          <w:u w:val="single"/>
        </w:rPr>
        <w:t>Analysis/Natural Conditions</w:t>
      </w:r>
      <w:r w:rsidR="0084028B">
        <w:t xml:space="preserve"> </w:t>
      </w:r>
      <w:r>
        <w:t xml:space="preserve">– Task 1.2 - </w:t>
      </w:r>
      <w:r w:rsidR="006E4565">
        <w:t>(Brandon</w:t>
      </w:r>
      <w:r w:rsidR="0084028B">
        <w:t>)</w:t>
      </w:r>
      <w:r>
        <w:t xml:space="preserve"> </w:t>
      </w:r>
    </w:p>
    <w:p w14:paraId="357366ED" w14:textId="7F2E2154" w:rsidR="000F301B" w:rsidRDefault="001B2D2B" w:rsidP="009B1609">
      <w:pPr>
        <w:pStyle w:val="ListParagraph"/>
        <w:numPr>
          <w:ilvl w:val="2"/>
          <w:numId w:val="2"/>
        </w:numPr>
        <w:spacing w:after="40"/>
        <w:contextualSpacing w:val="0"/>
      </w:pPr>
      <w:r>
        <w:t>Not much to report right now, task is almost complete and done. Brendon will try to write some kind of a summary report – if time allows it</w:t>
      </w:r>
      <w:r w:rsidR="008E3A77">
        <w:t>.</w:t>
      </w:r>
    </w:p>
    <w:p w14:paraId="745776C1" w14:textId="069F014B" w:rsidR="00A51FCE" w:rsidRDefault="00A51FCE" w:rsidP="009B1609">
      <w:pPr>
        <w:pStyle w:val="ListParagraph"/>
        <w:numPr>
          <w:ilvl w:val="1"/>
          <w:numId w:val="2"/>
        </w:numPr>
        <w:spacing w:after="40"/>
        <w:contextualSpacing w:val="0"/>
      </w:pPr>
      <w:r w:rsidRPr="009E38CE">
        <w:rPr>
          <w:u w:val="single"/>
        </w:rPr>
        <w:t>Communication Framework Documents</w:t>
      </w:r>
      <w:r>
        <w:t xml:space="preserve"> </w:t>
      </w:r>
      <w:r w:rsidR="009E38CE">
        <w:t xml:space="preserve">– Task 8.2 - </w:t>
      </w:r>
      <w:r w:rsidR="00B64DE3">
        <w:t>(</w:t>
      </w:r>
      <w:r w:rsidR="000F301B">
        <w:t>Elias</w:t>
      </w:r>
      <w:r>
        <w:t>)</w:t>
      </w:r>
    </w:p>
    <w:p w14:paraId="1D013C0B" w14:textId="689CDCD9" w:rsidR="00B64DE3" w:rsidRDefault="00B64DE3" w:rsidP="00B64DE3">
      <w:pPr>
        <w:pStyle w:val="ListParagraph"/>
        <w:numPr>
          <w:ilvl w:val="2"/>
          <w:numId w:val="2"/>
        </w:numPr>
        <w:spacing w:after="40"/>
        <w:contextualSpacing w:val="0"/>
      </w:pPr>
      <w:r>
        <w:t xml:space="preserve">Task nearing completion. </w:t>
      </w:r>
      <w:r w:rsidR="001B2D2B">
        <w:t>The document was e</w:t>
      </w:r>
      <w:r>
        <w:t>levated to RHPWG for consideration</w:t>
      </w:r>
      <w:r w:rsidR="001B2D2B">
        <w:t>, and consensus was reached</w:t>
      </w:r>
      <w:r>
        <w:t>.</w:t>
      </w:r>
      <w:r w:rsidR="001B2D2B">
        <w:t xml:space="preserve"> The document will be posted on the docket next for a 30-day review (this will happen next month)</w:t>
      </w:r>
    </w:p>
    <w:p w14:paraId="2E5D1BAA" w14:textId="791BFF0D" w:rsidR="006867DB" w:rsidRDefault="00A559C2" w:rsidP="009B1609">
      <w:pPr>
        <w:pStyle w:val="ListParagraph"/>
        <w:numPr>
          <w:ilvl w:val="1"/>
          <w:numId w:val="2"/>
        </w:numPr>
        <w:spacing w:after="40" w:line="240" w:lineRule="auto"/>
        <w:contextualSpacing w:val="0"/>
      </w:pPr>
      <w:r>
        <w:rPr>
          <w:u w:val="single"/>
        </w:rPr>
        <w:t>TSS D</w:t>
      </w:r>
      <w:r w:rsidR="00ED7D01" w:rsidRPr="009E38CE">
        <w:rPr>
          <w:u w:val="single"/>
        </w:rPr>
        <w:t>evelopments</w:t>
      </w:r>
      <w:r w:rsidR="00D40A92">
        <w:t xml:space="preserve"> </w:t>
      </w:r>
      <w:r w:rsidR="009E38CE">
        <w:t xml:space="preserve">– Task 7.2/7.3 - </w:t>
      </w:r>
      <w:r w:rsidR="008B08E0">
        <w:t>(</w:t>
      </w:r>
      <w:r w:rsidR="00D40A92">
        <w:t>Shawn)</w:t>
      </w:r>
    </w:p>
    <w:p w14:paraId="1905DCDA" w14:textId="5589E3E9" w:rsidR="008E3A77" w:rsidRDefault="008E3A77" w:rsidP="008E3A77">
      <w:pPr>
        <w:numPr>
          <w:ilvl w:val="3"/>
          <w:numId w:val="2"/>
        </w:numPr>
        <w:shd w:val="clear" w:color="auto" w:fill="FFFFFF"/>
        <w:spacing w:after="0" w:line="240" w:lineRule="auto"/>
        <w:rPr>
          <w:rFonts w:ascii="Calibri" w:hAnsi="Calibri" w:cs="Calibri"/>
          <w:color w:val="222222"/>
        </w:rPr>
      </w:pPr>
      <w:r>
        <w:rPr>
          <w:rFonts w:ascii="Calibri" w:hAnsi="Calibri" w:cs="Calibri"/>
          <w:color w:val="222222"/>
        </w:rPr>
        <w:t xml:space="preserve">New tools </w:t>
      </w:r>
    </w:p>
    <w:p w14:paraId="35CBDBF9" w14:textId="5BFD9B35" w:rsidR="008E3A77" w:rsidRDefault="008E3A77" w:rsidP="008E3A77">
      <w:pPr>
        <w:numPr>
          <w:ilvl w:val="4"/>
          <w:numId w:val="2"/>
        </w:numPr>
        <w:shd w:val="clear" w:color="auto" w:fill="FFFFFF"/>
        <w:spacing w:after="0" w:line="240" w:lineRule="auto"/>
        <w:rPr>
          <w:rFonts w:ascii="Calibri" w:hAnsi="Calibri" w:cs="Calibri"/>
          <w:color w:val="222222"/>
        </w:rPr>
      </w:pPr>
      <w:r>
        <w:rPr>
          <w:rFonts w:ascii="Calibri" w:hAnsi="Calibri" w:cs="Calibri"/>
          <w:color w:val="222222"/>
        </w:rPr>
        <w:t>Regional haze trends analysis charts (</w:t>
      </w:r>
      <w:hyperlink r:id="rId7" w:tgtFrame="_blank" w:history="1">
        <w:r>
          <w:rPr>
            <w:rStyle w:val="Hyperlink"/>
            <w:rFonts w:ascii="Calibri" w:hAnsi="Calibri" w:cs="Calibri"/>
            <w:color w:val="1155CC"/>
          </w:rPr>
          <w:t>link</w:t>
        </w:r>
      </w:hyperlink>
      <w:r>
        <w:rPr>
          <w:rFonts w:ascii="Calibri" w:hAnsi="Calibri" w:cs="Calibri"/>
          <w:color w:val="222222"/>
        </w:rPr>
        <w:t xml:space="preserve">) – haze trends by Group (MID, All days, </w:t>
      </w:r>
      <w:proofErr w:type="gramStart"/>
      <w:r>
        <w:rPr>
          <w:rFonts w:ascii="Calibri" w:hAnsi="Calibri" w:cs="Calibri"/>
          <w:color w:val="222222"/>
        </w:rPr>
        <w:t>Clearest</w:t>
      </w:r>
      <w:proofErr w:type="gramEnd"/>
      <w:r>
        <w:rPr>
          <w:rFonts w:ascii="Calibri" w:hAnsi="Calibri" w:cs="Calibri"/>
          <w:color w:val="222222"/>
        </w:rPr>
        <w:t xml:space="preserve"> days), haze trends by component (anthropogenic, natural, and episodic)</w:t>
      </w:r>
      <w:r w:rsidR="001B2D2B">
        <w:rPr>
          <w:rFonts w:ascii="Calibri" w:hAnsi="Calibri" w:cs="Calibri"/>
          <w:color w:val="222222"/>
        </w:rPr>
        <w:t xml:space="preserve"> are now available, the graphs include timelines, statistics and trends.  The data itself is also available for download. Shawn asked to group to take a look and let him know about any glitches. </w:t>
      </w:r>
    </w:p>
    <w:p w14:paraId="0D7C0AB9" w14:textId="51032C96" w:rsidR="008E3A77" w:rsidRDefault="008E3A77" w:rsidP="008E3A77">
      <w:pPr>
        <w:numPr>
          <w:ilvl w:val="3"/>
          <w:numId w:val="2"/>
        </w:numPr>
        <w:shd w:val="clear" w:color="auto" w:fill="FFFFFF"/>
        <w:spacing w:after="0" w:line="240" w:lineRule="auto"/>
        <w:rPr>
          <w:rFonts w:ascii="Calibri" w:hAnsi="Calibri" w:cs="Calibri"/>
          <w:color w:val="222222"/>
        </w:rPr>
      </w:pPr>
      <w:r>
        <w:rPr>
          <w:rFonts w:ascii="Calibri" w:hAnsi="Calibri" w:cs="Calibri"/>
          <w:color w:val="222222"/>
        </w:rPr>
        <w:t>Data news</w:t>
      </w:r>
    </w:p>
    <w:p w14:paraId="6A6DD9A1" w14:textId="7296152A" w:rsidR="008E3A77" w:rsidRPr="008E3A77" w:rsidRDefault="008E3A77" w:rsidP="008E3A77">
      <w:pPr>
        <w:numPr>
          <w:ilvl w:val="4"/>
          <w:numId w:val="2"/>
        </w:numPr>
        <w:shd w:val="clear" w:color="auto" w:fill="FFFFFF"/>
        <w:spacing w:after="0" w:line="240" w:lineRule="auto"/>
        <w:rPr>
          <w:rFonts w:ascii="Calibri" w:hAnsi="Calibri" w:cs="Calibri"/>
          <w:color w:val="222222"/>
        </w:rPr>
      </w:pPr>
      <w:r>
        <w:rPr>
          <w:rFonts w:ascii="Calibri" w:hAnsi="Calibri" w:cs="Calibri"/>
          <w:color w:val="222222"/>
        </w:rPr>
        <w:t xml:space="preserve">The November 2018 IMPROVE Aerosol data has been imported and </w:t>
      </w:r>
      <w:r w:rsidR="001B2D2B">
        <w:rPr>
          <w:rFonts w:ascii="Calibri" w:hAnsi="Calibri" w:cs="Calibri"/>
          <w:color w:val="222222"/>
        </w:rPr>
        <w:t xml:space="preserve">will </w:t>
      </w:r>
      <w:r w:rsidR="00766D38">
        <w:rPr>
          <w:rFonts w:ascii="Calibri" w:hAnsi="Calibri" w:cs="Calibri"/>
          <w:color w:val="222222"/>
        </w:rPr>
        <w:t>be available</w:t>
      </w:r>
      <w:r w:rsidR="001B2D2B">
        <w:rPr>
          <w:rFonts w:ascii="Calibri" w:hAnsi="Calibri" w:cs="Calibri"/>
          <w:color w:val="222222"/>
        </w:rPr>
        <w:t xml:space="preserve"> next month.  It will have a new complete year</w:t>
      </w:r>
      <w:r w:rsidR="00B650C0">
        <w:rPr>
          <w:rFonts w:ascii="Calibri" w:hAnsi="Calibri" w:cs="Calibri"/>
          <w:color w:val="222222"/>
        </w:rPr>
        <w:t xml:space="preserve"> </w:t>
      </w:r>
      <w:r w:rsidR="001B2D2B">
        <w:rPr>
          <w:rFonts w:ascii="Calibri" w:hAnsi="Calibri" w:cs="Calibri"/>
          <w:color w:val="222222"/>
        </w:rPr>
        <w:t xml:space="preserve">in IMPROVE, and will include new </w:t>
      </w:r>
      <w:r w:rsidR="00B650C0">
        <w:rPr>
          <w:rFonts w:ascii="Calibri" w:hAnsi="Calibri" w:cs="Calibri"/>
          <w:color w:val="222222"/>
        </w:rPr>
        <w:t>data points</w:t>
      </w:r>
      <w:r w:rsidR="001B2D2B">
        <w:rPr>
          <w:rFonts w:ascii="Calibri" w:hAnsi="Calibri" w:cs="Calibri"/>
          <w:color w:val="222222"/>
        </w:rPr>
        <w:t>.</w:t>
      </w:r>
    </w:p>
    <w:p w14:paraId="1D26BEA2" w14:textId="77777777" w:rsidR="008E3A77" w:rsidRDefault="008E3A77" w:rsidP="008E3A77">
      <w:pPr>
        <w:numPr>
          <w:ilvl w:val="3"/>
          <w:numId w:val="2"/>
        </w:numPr>
        <w:shd w:val="clear" w:color="auto" w:fill="FFFFFF"/>
        <w:spacing w:after="0" w:line="240" w:lineRule="auto"/>
        <w:rPr>
          <w:rFonts w:ascii="Calibri" w:hAnsi="Calibri" w:cs="Calibri"/>
          <w:color w:val="222222"/>
        </w:rPr>
      </w:pPr>
      <w:r>
        <w:rPr>
          <w:rFonts w:ascii="Calibri" w:hAnsi="Calibri" w:cs="Calibri"/>
          <w:color w:val="222222"/>
        </w:rPr>
        <w:t>Tools in progress</w:t>
      </w:r>
    </w:p>
    <w:p w14:paraId="21BB7FB4" w14:textId="1A2EA9F1" w:rsidR="008E3A77" w:rsidRDefault="00B650C0" w:rsidP="008E3A77">
      <w:pPr>
        <w:numPr>
          <w:ilvl w:val="4"/>
          <w:numId w:val="2"/>
        </w:numPr>
        <w:shd w:val="clear" w:color="auto" w:fill="FFFFFF"/>
        <w:spacing w:after="0" w:line="240" w:lineRule="auto"/>
        <w:rPr>
          <w:rFonts w:ascii="Calibri" w:hAnsi="Calibri" w:cs="Calibri"/>
          <w:color w:val="222222"/>
        </w:rPr>
      </w:pPr>
      <w:r>
        <w:rPr>
          <w:rFonts w:ascii="Calibri" w:hAnsi="Calibri" w:cs="Calibri"/>
          <w:color w:val="222222"/>
        </w:rPr>
        <w:t xml:space="preserve">Preliminary results from the WRAP 2014 Shakeout v2 are starting to become available </w:t>
      </w:r>
      <w:r w:rsidR="008E3A77">
        <w:rPr>
          <w:rFonts w:ascii="Calibri" w:hAnsi="Calibri" w:cs="Calibri"/>
          <w:color w:val="222222"/>
        </w:rPr>
        <w:t>Model Performance Evaluation tools (tables and charts), Emissions Review Tool, Interactive Extinction Composition “pie maps” (pie charts for each site on a map)</w:t>
      </w:r>
      <w:r>
        <w:rPr>
          <w:rFonts w:ascii="Calibri" w:hAnsi="Calibri" w:cs="Calibri"/>
          <w:color w:val="222222"/>
        </w:rPr>
        <w:t>.It will also show the composition of the different data sets. They are still working on it, but it should be available soon.</w:t>
      </w:r>
    </w:p>
    <w:p w14:paraId="529A4764" w14:textId="4B3DA55E" w:rsidR="008B08E0" w:rsidRDefault="008B08E0" w:rsidP="009B1609">
      <w:pPr>
        <w:pStyle w:val="ListParagraph"/>
        <w:numPr>
          <w:ilvl w:val="1"/>
          <w:numId w:val="2"/>
        </w:numPr>
        <w:spacing w:after="40" w:line="240" w:lineRule="auto"/>
        <w:contextualSpacing w:val="0"/>
      </w:pPr>
      <w:r w:rsidRPr="009B4E24">
        <w:rPr>
          <w:u w:val="single"/>
        </w:rPr>
        <w:t>TSS FAQ</w:t>
      </w:r>
      <w:r>
        <w:t xml:space="preserve"> – Task 6.3 (Elias)</w:t>
      </w:r>
    </w:p>
    <w:p w14:paraId="16FDF632" w14:textId="54EA6B99" w:rsidR="008B08E0" w:rsidRDefault="00766D38" w:rsidP="00A559C2">
      <w:pPr>
        <w:pStyle w:val="ListParagraph"/>
        <w:numPr>
          <w:ilvl w:val="2"/>
          <w:numId w:val="2"/>
        </w:numPr>
        <w:spacing w:after="40" w:line="240" w:lineRule="auto"/>
        <w:contextualSpacing w:val="0"/>
      </w:pPr>
      <w:r>
        <w:t>Elias attached a new updated draft with this meeting’s agenda. It incorporates comments of several members and some substantial changes were made to the document.</w:t>
      </w:r>
      <w:r w:rsidR="002C441A">
        <w:t xml:space="preserve"> Please take a look to ensure this document is complete, it is targeted for the general public.  Some of the language was made clearer and we simplified some of the technical language.  The document includes several links to webpages and documents for people to look at. The document will be forwarded to the RHPWG for review and approval.  Eventually this document will be posted under the HELP tab on the TSS2 site.</w:t>
      </w:r>
      <w:r>
        <w:t xml:space="preserve"> </w:t>
      </w:r>
    </w:p>
    <w:p w14:paraId="78101FCF" w14:textId="07054F92" w:rsidR="00BF2A66" w:rsidRDefault="001466CA" w:rsidP="009B1609">
      <w:pPr>
        <w:pStyle w:val="ListParagraph"/>
        <w:numPr>
          <w:ilvl w:val="1"/>
          <w:numId w:val="2"/>
        </w:numPr>
        <w:spacing w:after="40"/>
        <w:contextualSpacing w:val="0"/>
      </w:pPr>
      <w:r w:rsidRPr="009E38CE">
        <w:rPr>
          <w:u w:val="single"/>
        </w:rPr>
        <w:t>Qu</w:t>
      </w:r>
      <w:r w:rsidR="00A51FCE" w:rsidRPr="009E38CE">
        <w:rPr>
          <w:u w:val="single"/>
        </w:rPr>
        <w:t>arter 3</w:t>
      </w:r>
      <w:r w:rsidR="00150EBC" w:rsidRPr="009E38CE">
        <w:rPr>
          <w:u w:val="single"/>
        </w:rPr>
        <w:t xml:space="preserve"> informational webinar</w:t>
      </w:r>
      <w:r w:rsidR="00150EBC">
        <w:t xml:space="preserve"> </w:t>
      </w:r>
      <w:r w:rsidR="009E38CE">
        <w:t xml:space="preserve">– Task 6.3 - </w:t>
      </w:r>
      <w:r w:rsidR="00590921">
        <w:t>(Elias)</w:t>
      </w:r>
    </w:p>
    <w:p w14:paraId="2FC06D68" w14:textId="146BC56D" w:rsidR="00B64DE3" w:rsidRDefault="00B64DE3" w:rsidP="00CF30B6">
      <w:pPr>
        <w:pStyle w:val="ListParagraph"/>
        <w:numPr>
          <w:ilvl w:val="2"/>
          <w:numId w:val="2"/>
        </w:numPr>
        <w:spacing w:after="40"/>
        <w:contextualSpacing w:val="0"/>
      </w:pPr>
      <w:r>
        <w:t>RHPWG taki</w:t>
      </w:r>
      <w:r w:rsidR="002C441A">
        <w:t>ng lead on coordinating webinar, will take place on</w:t>
      </w:r>
      <w:r w:rsidRPr="00B64DE3">
        <w:t xml:space="preserve"> October 3rd @ 12:00 – 2:00 MDT</w:t>
      </w:r>
      <w:r w:rsidR="002C441A">
        <w:t>.  We request topics to discuss, please email Elias, Tom or Amber if you have any suggestions.</w:t>
      </w:r>
    </w:p>
    <w:p w14:paraId="4CF61439" w14:textId="0FB7904B" w:rsidR="00A559C2" w:rsidRPr="00A559C2" w:rsidRDefault="00A559C2" w:rsidP="00A559C2">
      <w:pPr>
        <w:pStyle w:val="ListParagraph"/>
        <w:numPr>
          <w:ilvl w:val="1"/>
          <w:numId w:val="2"/>
        </w:numPr>
        <w:spacing w:after="40"/>
        <w:contextualSpacing w:val="0"/>
        <w:rPr>
          <w:u w:val="single"/>
        </w:rPr>
      </w:pPr>
      <w:r w:rsidRPr="00A559C2">
        <w:rPr>
          <w:u w:val="single"/>
        </w:rPr>
        <w:t>Calculation of Baseline Period</w:t>
      </w:r>
      <w:r>
        <w:rPr>
          <w:u w:val="single"/>
        </w:rPr>
        <w:t xml:space="preserve"> - (</w:t>
      </w:r>
      <w:r w:rsidR="008E3A77">
        <w:rPr>
          <w:u w:val="single"/>
        </w:rPr>
        <w:t>Elias</w:t>
      </w:r>
      <w:r>
        <w:rPr>
          <w:u w:val="single"/>
        </w:rPr>
        <w:t>/Tom)</w:t>
      </w:r>
    </w:p>
    <w:p w14:paraId="03DB1A1C" w14:textId="3EA4B587" w:rsidR="00A559C2" w:rsidRDefault="00A559C2" w:rsidP="00A559C2">
      <w:pPr>
        <w:pStyle w:val="ListParagraph"/>
        <w:numPr>
          <w:ilvl w:val="2"/>
          <w:numId w:val="2"/>
        </w:numPr>
        <w:spacing w:after="40"/>
        <w:contextualSpacing w:val="0"/>
      </w:pPr>
      <w:r>
        <w:t>Clarification on August 2019 Final Guidance expected from EPA</w:t>
      </w:r>
      <w:r w:rsidR="002C441A">
        <w:t xml:space="preserve"> by the end of this month? </w:t>
      </w:r>
      <w:proofErr w:type="gramStart"/>
      <w:r w:rsidR="002C441A">
        <w:t>on</w:t>
      </w:r>
      <w:proofErr w:type="gramEnd"/>
      <w:r w:rsidR="002C441A">
        <w:t xml:space="preserve"> the issue of 3 versus 5 years of required complete monitoring data.</w:t>
      </w:r>
    </w:p>
    <w:p w14:paraId="197A64F4" w14:textId="33924C63" w:rsidR="00A559C2" w:rsidRDefault="00A559C2" w:rsidP="00A559C2">
      <w:pPr>
        <w:pStyle w:val="ListParagraph"/>
        <w:numPr>
          <w:ilvl w:val="1"/>
          <w:numId w:val="2"/>
        </w:numPr>
        <w:spacing w:after="40"/>
        <w:contextualSpacing w:val="0"/>
        <w:rPr>
          <w:u w:val="single"/>
        </w:rPr>
      </w:pPr>
      <w:r w:rsidRPr="00A559C2">
        <w:rPr>
          <w:u w:val="single"/>
        </w:rPr>
        <w:lastRenderedPageBreak/>
        <w:t>IMPROVE Steering Committee Input</w:t>
      </w:r>
      <w:r>
        <w:rPr>
          <w:u w:val="single"/>
        </w:rPr>
        <w:t xml:space="preserve"> - (Elias)</w:t>
      </w:r>
    </w:p>
    <w:p w14:paraId="74F2CB88" w14:textId="231B8329" w:rsidR="00A559C2" w:rsidRPr="00A559C2" w:rsidRDefault="002C441A" w:rsidP="002C441A">
      <w:pPr>
        <w:pStyle w:val="ListParagraph"/>
        <w:spacing w:after="40"/>
        <w:ind w:left="1080"/>
        <w:contextualSpacing w:val="0"/>
        <w:rPr>
          <w:u w:val="single"/>
        </w:rPr>
      </w:pPr>
      <w:r>
        <w:t>Bob asks for input on i</w:t>
      </w:r>
      <w:r w:rsidR="00A559C2">
        <w:t>ssues, problems, suggestions for improvements</w:t>
      </w:r>
      <w:r>
        <w:t xml:space="preserve"> for the IMPROVE network. </w:t>
      </w:r>
      <w:r w:rsidR="00A559C2">
        <w:t>Bob will be on the next call and can raise concerns at the annual IMPROVE Steering Committee meeting October 22.</w:t>
      </w:r>
      <w:r>
        <w:t xml:space="preserve"> You can also email </w:t>
      </w:r>
      <w:r w:rsidR="006048FB">
        <w:t>Elias if you have any request or input.</w:t>
      </w:r>
    </w:p>
    <w:p w14:paraId="3D374C3B" w14:textId="5D3AB1B6" w:rsidR="00026488" w:rsidRDefault="00DC0653" w:rsidP="00B64DE3">
      <w:pPr>
        <w:pStyle w:val="ListParagraph"/>
        <w:numPr>
          <w:ilvl w:val="0"/>
          <w:numId w:val="2"/>
        </w:numPr>
        <w:spacing w:after="40"/>
        <w:contextualSpacing w:val="0"/>
      </w:pPr>
      <w:r>
        <w:t>Action Items</w:t>
      </w:r>
      <w:r w:rsidR="0018739B" w:rsidRPr="0018739B">
        <w:t xml:space="preserve"> </w:t>
      </w:r>
      <w:r w:rsidR="00683873">
        <w:t>(by deadlines):</w:t>
      </w:r>
    </w:p>
    <w:p w14:paraId="0DC4BABA" w14:textId="0E0A38E5" w:rsidR="00F21B97" w:rsidRDefault="00F21B97" w:rsidP="000F301B">
      <w:pPr>
        <w:pStyle w:val="ListParagraph"/>
        <w:numPr>
          <w:ilvl w:val="1"/>
          <w:numId w:val="2"/>
        </w:numPr>
        <w:spacing w:after="40"/>
        <w:contextualSpacing w:val="0"/>
      </w:pPr>
      <w:r>
        <w:t xml:space="preserve">Group – Review </w:t>
      </w:r>
      <w:r w:rsidR="00A559C2">
        <w:t xml:space="preserve">New </w:t>
      </w:r>
      <w:r>
        <w:t>TSS FAQ docu</w:t>
      </w:r>
      <w:r w:rsidR="00A559C2">
        <w:t>ment by next call and send feedback</w:t>
      </w:r>
      <w:r>
        <w:t xml:space="preserve"> to Elias</w:t>
      </w:r>
    </w:p>
    <w:p w14:paraId="39C00FF0" w14:textId="705E364E" w:rsidR="00A559C2" w:rsidRDefault="00A559C2" w:rsidP="000F301B">
      <w:pPr>
        <w:pStyle w:val="ListParagraph"/>
        <w:numPr>
          <w:ilvl w:val="1"/>
          <w:numId w:val="2"/>
        </w:numPr>
        <w:spacing w:after="40"/>
        <w:contextualSpacing w:val="0"/>
      </w:pPr>
      <w:r>
        <w:t>Group - Bring any IMPROVE program related issues, problems, or suggestions for improvements for next call</w:t>
      </w:r>
      <w:r w:rsidR="006048FB">
        <w:t>.</w:t>
      </w:r>
    </w:p>
    <w:p w14:paraId="5D457F4C" w14:textId="0C36E25D" w:rsidR="006048FB" w:rsidRDefault="006048FB" w:rsidP="006048FB">
      <w:pPr>
        <w:spacing w:after="40"/>
      </w:pPr>
      <w:r>
        <w:t>Addition:</w:t>
      </w:r>
    </w:p>
    <w:p w14:paraId="3096C115" w14:textId="6D74FE3B" w:rsidR="006048FB" w:rsidRDefault="006048FB" w:rsidP="006048FB">
      <w:pPr>
        <w:spacing w:after="40"/>
      </w:pPr>
      <w:r>
        <w:t>Elias had a question/comment on the FED glossary: can we combine the FED and TSS2 glossaries? Shawn told the group that the 2 are linked, we just need to open the filters to allow the data stream.  We can add secondary definitions if we need/wish to.  Tom added that this would trigger a review by the members. Elias suggested to take a look at the TSS2 glossary and see what needs to be changed. Please take a look at the glossary. Tina added that</w:t>
      </w:r>
      <w:r w:rsidR="00713552">
        <w:t xml:space="preserve"> the</w:t>
      </w:r>
      <w:r>
        <w:t xml:space="preserve"> suggested process makes sense. We need to determine if we need secondary </w:t>
      </w:r>
      <w:r w:rsidR="00713552">
        <w:t>definitions</w:t>
      </w:r>
      <w:r>
        <w:t>.</w:t>
      </w:r>
    </w:p>
    <w:p w14:paraId="75B304D1" w14:textId="3DAEF7DF" w:rsidR="006048FB" w:rsidRDefault="006048FB" w:rsidP="006048FB">
      <w:pPr>
        <w:spacing w:after="40"/>
      </w:pPr>
      <w:r>
        <w:t xml:space="preserve">Shawn also mentioned that the glossary is the most visited page on the TTS2. </w:t>
      </w:r>
    </w:p>
    <w:p w14:paraId="5FC62633" w14:textId="4FB462B2" w:rsidR="006048FB" w:rsidRDefault="006048FB" w:rsidP="006048FB">
      <w:pPr>
        <w:spacing w:after="40"/>
      </w:pPr>
    </w:p>
    <w:p w14:paraId="563B1D48" w14:textId="2E2B8DBB" w:rsidR="006048FB" w:rsidRDefault="00E76B84" w:rsidP="006048FB">
      <w:pPr>
        <w:spacing w:after="40"/>
      </w:pPr>
      <w:r>
        <w:t>Question on data freeze:</w:t>
      </w:r>
    </w:p>
    <w:p w14:paraId="401CC1A3" w14:textId="2151C86D" w:rsidR="00E76B84" w:rsidRDefault="00E76B84" w:rsidP="006048FB">
      <w:pPr>
        <w:spacing w:after="40"/>
      </w:pPr>
      <w:r>
        <w:t xml:space="preserve">Tom </w:t>
      </w:r>
      <w:r w:rsidR="00CE1601">
        <w:t>stated</w:t>
      </w:r>
      <w:bookmarkStart w:id="0" w:name="_GoBack"/>
      <w:bookmarkEnd w:id="0"/>
      <w:r>
        <w:t xml:space="preserve"> we need to have complete years of data, that might become an issue for the baseline data, and that EPA will issue a memo to clarify the alignment of the values. Ultimately, the TSS2 data needs to match the EPA data. </w:t>
      </w:r>
    </w:p>
    <w:p w14:paraId="7F1BC05E" w14:textId="4741123A" w:rsidR="00E76B84" w:rsidRDefault="00E76B84" w:rsidP="006048FB">
      <w:pPr>
        <w:spacing w:after="40"/>
      </w:pPr>
      <w:r>
        <w:t>Idaho and Montana will adjust the threshold value of 95%.  We need to document this carbon adjustment during the IMPROVE meeting next month. All of this might happen in early 2020.  Shawn told the group that they are still working on getting the data into the TSS2.</w:t>
      </w:r>
    </w:p>
    <w:p w14:paraId="10DDD721" w14:textId="77777777" w:rsidR="00E76B84" w:rsidRDefault="00E76B84" w:rsidP="006048FB">
      <w:pPr>
        <w:spacing w:after="40"/>
      </w:pPr>
    </w:p>
    <w:p w14:paraId="3B0C8CC4" w14:textId="2EEC8486" w:rsidR="002A4C2D" w:rsidRDefault="00A51FCE" w:rsidP="00AF70A5">
      <w:pPr>
        <w:pStyle w:val="ListParagraph"/>
        <w:numPr>
          <w:ilvl w:val="0"/>
          <w:numId w:val="2"/>
        </w:numPr>
        <w:spacing w:after="40"/>
        <w:contextualSpacing w:val="0"/>
      </w:pPr>
      <w:r>
        <w:t xml:space="preserve">Next meeting: </w:t>
      </w:r>
      <w:r w:rsidR="00A559C2">
        <w:rPr>
          <w:b/>
          <w:u w:val="single"/>
        </w:rPr>
        <w:t>October 10</w:t>
      </w:r>
      <w:r w:rsidR="00F8555F" w:rsidRPr="000F301B">
        <w:rPr>
          <w:b/>
          <w:u w:val="single"/>
        </w:rPr>
        <w:t>, 2019</w:t>
      </w:r>
      <w:r w:rsidR="00B257DF">
        <w:t>, 2:00 – 3:30</w:t>
      </w:r>
      <w:r w:rsidR="009B1609">
        <w:t>pm MDT</w:t>
      </w:r>
    </w:p>
    <w:p w14:paraId="0DCC7596" w14:textId="102756E7" w:rsidR="008E3A77" w:rsidRDefault="008E3A77">
      <w:r>
        <w:br w:type="page"/>
      </w:r>
    </w:p>
    <w:p w14:paraId="503DA499" w14:textId="77777777" w:rsidR="00B64DE3" w:rsidRDefault="00B64DE3" w:rsidP="00B64DE3">
      <w:pPr>
        <w:spacing w:after="40"/>
      </w:pPr>
    </w:p>
    <w:tbl>
      <w:tblPr>
        <w:tblStyle w:val="ListTable4-Accent5"/>
        <w:tblW w:w="0" w:type="auto"/>
        <w:jc w:val="center"/>
        <w:tblLook w:val="04A0" w:firstRow="1" w:lastRow="0" w:firstColumn="1" w:lastColumn="0" w:noHBand="0" w:noVBand="1"/>
      </w:tblPr>
      <w:tblGrid>
        <w:gridCol w:w="3311"/>
        <w:gridCol w:w="3312"/>
      </w:tblGrid>
      <w:tr w:rsidR="00B64DE3" w14:paraId="58AC925A" w14:textId="77777777" w:rsidTr="00A559C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623" w:type="dxa"/>
            <w:gridSpan w:val="2"/>
          </w:tcPr>
          <w:p w14:paraId="573CF5BF" w14:textId="20C93F1F" w:rsidR="00B64DE3" w:rsidRPr="00B64DE3" w:rsidRDefault="00B64DE3" w:rsidP="00A559C2">
            <w:pPr>
              <w:spacing w:after="40"/>
              <w:jc w:val="center"/>
            </w:pPr>
            <w:r w:rsidRPr="00B64DE3">
              <w:t>Notetaking Schedule</w:t>
            </w:r>
          </w:p>
        </w:tc>
      </w:tr>
      <w:tr w:rsidR="00B64DE3" w14:paraId="6CD3D019" w14:textId="77777777" w:rsidTr="00A559C2">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6F776B19" w14:textId="2A125AB8" w:rsidR="00B64DE3" w:rsidRPr="00B64DE3" w:rsidRDefault="00B64DE3" w:rsidP="00B64DE3">
            <w:pPr>
              <w:spacing w:after="40"/>
              <w:rPr>
                <w:b w:val="0"/>
              </w:rPr>
            </w:pPr>
            <w:r w:rsidRPr="00B64DE3">
              <w:rPr>
                <w:b w:val="0"/>
              </w:rPr>
              <w:t>October 10, 2019</w:t>
            </w:r>
          </w:p>
        </w:tc>
        <w:tc>
          <w:tcPr>
            <w:tcW w:w="3311" w:type="dxa"/>
          </w:tcPr>
          <w:p w14:paraId="53548735" w14:textId="11F7A354"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Montana</w:t>
            </w:r>
          </w:p>
        </w:tc>
      </w:tr>
      <w:tr w:rsidR="00B64DE3" w14:paraId="0387D998" w14:textId="77777777" w:rsidTr="00A559C2">
        <w:trPr>
          <w:trHeight w:val="347"/>
          <w:jc w:val="center"/>
        </w:trPr>
        <w:tc>
          <w:tcPr>
            <w:cnfStyle w:val="001000000000" w:firstRow="0" w:lastRow="0" w:firstColumn="1" w:lastColumn="0" w:oddVBand="0" w:evenVBand="0" w:oddHBand="0" w:evenHBand="0" w:firstRowFirstColumn="0" w:firstRowLastColumn="0" w:lastRowFirstColumn="0" w:lastRowLastColumn="0"/>
            <w:tcW w:w="3311" w:type="dxa"/>
          </w:tcPr>
          <w:p w14:paraId="14E332BD" w14:textId="6EAF1664" w:rsidR="00B64DE3" w:rsidRPr="00B64DE3" w:rsidRDefault="00B64DE3" w:rsidP="00B64DE3">
            <w:pPr>
              <w:spacing w:after="40"/>
              <w:rPr>
                <w:b w:val="0"/>
              </w:rPr>
            </w:pPr>
            <w:r w:rsidRPr="00B64DE3">
              <w:rPr>
                <w:b w:val="0"/>
              </w:rPr>
              <w:t>November 14, 2019</w:t>
            </w:r>
          </w:p>
        </w:tc>
        <w:tc>
          <w:tcPr>
            <w:tcW w:w="3311" w:type="dxa"/>
          </w:tcPr>
          <w:p w14:paraId="6B1E469D" w14:textId="374CE1FE" w:rsidR="00B64DE3" w:rsidRDefault="00B64DE3" w:rsidP="00B64DE3">
            <w:pPr>
              <w:spacing w:after="40"/>
              <w:cnfStyle w:val="000000000000" w:firstRow="0" w:lastRow="0" w:firstColumn="0" w:lastColumn="0" w:oddVBand="0" w:evenVBand="0" w:oddHBand="0" w:evenHBand="0" w:firstRowFirstColumn="0" w:firstRowLastColumn="0" w:lastRowFirstColumn="0" w:lastRowLastColumn="0"/>
            </w:pPr>
            <w:r>
              <w:t>Nevada</w:t>
            </w:r>
          </w:p>
        </w:tc>
      </w:tr>
      <w:tr w:rsidR="00B64DE3" w14:paraId="3840E6C1" w14:textId="77777777" w:rsidTr="00A559C2">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0DB346B5" w14:textId="6499B763" w:rsidR="00B64DE3" w:rsidRPr="00B64DE3" w:rsidRDefault="00B64DE3" w:rsidP="00B64DE3">
            <w:pPr>
              <w:spacing w:after="40"/>
              <w:rPr>
                <w:b w:val="0"/>
              </w:rPr>
            </w:pPr>
            <w:r w:rsidRPr="00B64DE3">
              <w:rPr>
                <w:b w:val="0"/>
              </w:rPr>
              <w:t>December 12, 2019</w:t>
            </w:r>
          </w:p>
        </w:tc>
        <w:tc>
          <w:tcPr>
            <w:tcW w:w="3311" w:type="dxa"/>
          </w:tcPr>
          <w:p w14:paraId="31AC40DB" w14:textId="6D0673CF"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New Mexico</w:t>
            </w:r>
          </w:p>
        </w:tc>
      </w:tr>
      <w:tr w:rsidR="00B64DE3" w14:paraId="27F01806" w14:textId="77777777" w:rsidTr="00A559C2">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CE141BF" w14:textId="4DC4A855" w:rsidR="00B64DE3" w:rsidRPr="00B64DE3" w:rsidRDefault="00B64DE3" w:rsidP="00B64DE3">
            <w:pPr>
              <w:spacing w:after="40"/>
              <w:rPr>
                <w:b w:val="0"/>
              </w:rPr>
            </w:pPr>
            <w:r w:rsidRPr="00B64DE3">
              <w:rPr>
                <w:b w:val="0"/>
              </w:rPr>
              <w:t>January 9, 2019</w:t>
            </w:r>
          </w:p>
        </w:tc>
        <w:tc>
          <w:tcPr>
            <w:tcW w:w="3311" w:type="dxa"/>
          </w:tcPr>
          <w:p w14:paraId="58A408BD" w14:textId="2AC0BA61" w:rsidR="00B64DE3" w:rsidRDefault="00B64DE3" w:rsidP="00B64DE3">
            <w:pPr>
              <w:spacing w:after="40"/>
              <w:cnfStyle w:val="000000000000" w:firstRow="0" w:lastRow="0" w:firstColumn="0" w:lastColumn="0" w:oddVBand="0" w:evenVBand="0" w:oddHBand="0" w:evenHBand="0" w:firstRowFirstColumn="0" w:firstRowLastColumn="0" w:lastRowFirstColumn="0" w:lastRowLastColumn="0"/>
            </w:pPr>
            <w:r>
              <w:t>Nez Perce</w:t>
            </w:r>
          </w:p>
        </w:tc>
      </w:tr>
      <w:tr w:rsidR="00B64DE3" w14:paraId="39AF49A8" w14:textId="77777777" w:rsidTr="00A559C2">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33AE1C4" w14:textId="16416C35" w:rsidR="00B64DE3" w:rsidRPr="00B64DE3" w:rsidRDefault="00B64DE3" w:rsidP="00B64DE3">
            <w:pPr>
              <w:spacing w:after="40"/>
              <w:rPr>
                <w:b w:val="0"/>
              </w:rPr>
            </w:pPr>
            <w:r w:rsidRPr="00B64DE3">
              <w:rPr>
                <w:b w:val="0"/>
              </w:rPr>
              <w:t>February 13, 2019</w:t>
            </w:r>
          </w:p>
        </w:tc>
        <w:tc>
          <w:tcPr>
            <w:tcW w:w="3311" w:type="dxa"/>
          </w:tcPr>
          <w:p w14:paraId="24F3D7EC" w14:textId="14C33639"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Oregon</w:t>
            </w:r>
          </w:p>
        </w:tc>
      </w:tr>
      <w:tr w:rsidR="00B64DE3" w14:paraId="3500EEFE" w14:textId="77777777" w:rsidTr="00A559C2">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C25E1E0" w14:textId="5266E243" w:rsidR="00B64DE3" w:rsidRPr="00B64DE3" w:rsidRDefault="00B64DE3" w:rsidP="00B64DE3">
            <w:pPr>
              <w:spacing w:after="40"/>
              <w:rPr>
                <w:b w:val="0"/>
              </w:rPr>
            </w:pPr>
            <w:r w:rsidRPr="00B64DE3">
              <w:rPr>
                <w:b w:val="0"/>
              </w:rPr>
              <w:t>March 12, 2019</w:t>
            </w:r>
          </w:p>
        </w:tc>
        <w:tc>
          <w:tcPr>
            <w:tcW w:w="3311" w:type="dxa"/>
          </w:tcPr>
          <w:p w14:paraId="54575266" w14:textId="062046DC" w:rsidR="00B64DE3" w:rsidRDefault="00B64DE3" w:rsidP="00B64DE3">
            <w:pPr>
              <w:spacing w:after="40"/>
              <w:cnfStyle w:val="000000000000" w:firstRow="0" w:lastRow="0" w:firstColumn="0" w:lastColumn="0" w:oddVBand="0" w:evenVBand="0" w:oddHBand="0" w:evenHBand="0" w:firstRowFirstColumn="0" w:firstRowLastColumn="0" w:lastRowFirstColumn="0" w:lastRowLastColumn="0"/>
            </w:pPr>
            <w:r>
              <w:t>Utah</w:t>
            </w:r>
          </w:p>
        </w:tc>
      </w:tr>
    </w:tbl>
    <w:p w14:paraId="10D3A288" w14:textId="77777777" w:rsidR="00B64DE3" w:rsidRDefault="00B64DE3" w:rsidP="00A559C2">
      <w:pPr>
        <w:spacing w:after="40"/>
      </w:pPr>
    </w:p>
    <w:sectPr w:rsidR="00B64DE3" w:rsidSect="00A559C2">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01F57"/>
    <w:multiLevelType w:val="multilevel"/>
    <w:tmpl w:val="081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05B3A"/>
    <w:rsid w:val="00013E11"/>
    <w:rsid w:val="00026488"/>
    <w:rsid w:val="00037BC5"/>
    <w:rsid w:val="00041FFB"/>
    <w:rsid w:val="0006182E"/>
    <w:rsid w:val="000710F0"/>
    <w:rsid w:val="000726C4"/>
    <w:rsid w:val="00092495"/>
    <w:rsid w:val="000B1E66"/>
    <w:rsid w:val="000B3D76"/>
    <w:rsid w:val="000C752D"/>
    <w:rsid w:val="000D1590"/>
    <w:rsid w:val="000D60D2"/>
    <w:rsid w:val="000E6A3C"/>
    <w:rsid w:val="000E7C91"/>
    <w:rsid w:val="000F2E5A"/>
    <w:rsid w:val="000F301B"/>
    <w:rsid w:val="00100378"/>
    <w:rsid w:val="00103D71"/>
    <w:rsid w:val="00106723"/>
    <w:rsid w:val="0011095B"/>
    <w:rsid w:val="00120C33"/>
    <w:rsid w:val="00130D98"/>
    <w:rsid w:val="001466CA"/>
    <w:rsid w:val="00150EBC"/>
    <w:rsid w:val="00153ECE"/>
    <w:rsid w:val="0018739B"/>
    <w:rsid w:val="001B2D2B"/>
    <w:rsid w:val="001C56E8"/>
    <w:rsid w:val="001C65C8"/>
    <w:rsid w:val="001E0B79"/>
    <w:rsid w:val="00205050"/>
    <w:rsid w:val="00212D1C"/>
    <w:rsid w:val="00222D24"/>
    <w:rsid w:val="002249C7"/>
    <w:rsid w:val="00231272"/>
    <w:rsid w:val="002357A3"/>
    <w:rsid w:val="00291154"/>
    <w:rsid w:val="002A438C"/>
    <w:rsid w:val="002A4C2D"/>
    <w:rsid w:val="002C11B4"/>
    <w:rsid w:val="002C441A"/>
    <w:rsid w:val="002C50C9"/>
    <w:rsid w:val="002C5A7A"/>
    <w:rsid w:val="002E6E2B"/>
    <w:rsid w:val="002F3C2C"/>
    <w:rsid w:val="002F5485"/>
    <w:rsid w:val="00312F08"/>
    <w:rsid w:val="0033681D"/>
    <w:rsid w:val="003578E6"/>
    <w:rsid w:val="00357AD0"/>
    <w:rsid w:val="00363286"/>
    <w:rsid w:val="00394FF1"/>
    <w:rsid w:val="00396F15"/>
    <w:rsid w:val="003A046A"/>
    <w:rsid w:val="003A055F"/>
    <w:rsid w:val="003A2CA4"/>
    <w:rsid w:val="003A6419"/>
    <w:rsid w:val="003D190C"/>
    <w:rsid w:val="003F5D4A"/>
    <w:rsid w:val="00400FF7"/>
    <w:rsid w:val="00402471"/>
    <w:rsid w:val="004153C7"/>
    <w:rsid w:val="00420B93"/>
    <w:rsid w:val="00426DA8"/>
    <w:rsid w:val="00436F40"/>
    <w:rsid w:val="00443F7A"/>
    <w:rsid w:val="0045533F"/>
    <w:rsid w:val="00487BA5"/>
    <w:rsid w:val="004934EB"/>
    <w:rsid w:val="00496854"/>
    <w:rsid w:val="004C0EA0"/>
    <w:rsid w:val="004D5133"/>
    <w:rsid w:val="004E4BB3"/>
    <w:rsid w:val="004F19DF"/>
    <w:rsid w:val="00517253"/>
    <w:rsid w:val="00520C5B"/>
    <w:rsid w:val="00521A50"/>
    <w:rsid w:val="005244A1"/>
    <w:rsid w:val="00526340"/>
    <w:rsid w:val="005361BD"/>
    <w:rsid w:val="0054590A"/>
    <w:rsid w:val="00552CF4"/>
    <w:rsid w:val="005541D6"/>
    <w:rsid w:val="00586BE8"/>
    <w:rsid w:val="00587046"/>
    <w:rsid w:val="00590921"/>
    <w:rsid w:val="005A496E"/>
    <w:rsid w:val="005B6F93"/>
    <w:rsid w:val="005D629E"/>
    <w:rsid w:val="005F6763"/>
    <w:rsid w:val="006048FB"/>
    <w:rsid w:val="006122C6"/>
    <w:rsid w:val="00624DE2"/>
    <w:rsid w:val="00683873"/>
    <w:rsid w:val="006867DB"/>
    <w:rsid w:val="00687DBA"/>
    <w:rsid w:val="006A1EDB"/>
    <w:rsid w:val="006A3E3E"/>
    <w:rsid w:val="006A72AC"/>
    <w:rsid w:val="006B1E7B"/>
    <w:rsid w:val="006C5539"/>
    <w:rsid w:val="006D7794"/>
    <w:rsid w:val="006E4565"/>
    <w:rsid w:val="006E5328"/>
    <w:rsid w:val="006F3FB8"/>
    <w:rsid w:val="007071EF"/>
    <w:rsid w:val="00713552"/>
    <w:rsid w:val="007206EC"/>
    <w:rsid w:val="00736623"/>
    <w:rsid w:val="00766D38"/>
    <w:rsid w:val="00780C90"/>
    <w:rsid w:val="007A0DF7"/>
    <w:rsid w:val="007A15DD"/>
    <w:rsid w:val="007E5673"/>
    <w:rsid w:val="007E6661"/>
    <w:rsid w:val="007F3066"/>
    <w:rsid w:val="00812E13"/>
    <w:rsid w:val="00822A41"/>
    <w:rsid w:val="00834AD1"/>
    <w:rsid w:val="00835821"/>
    <w:rsid w:val="0084028B"/>
    <w:rsid w:val="00846B7C"/>
    <w:rsid w:val="00861210"/>
    <w:rsid w:val="00864E5C"/>
    <w:rsid w:val="008652B7"/>
    <w:rsid w:val="008656E5"/>
    <w:rsid w:val="00865E07"/>
    <w:rsid w:val="00882F89"/>
    <w:rsid w:val="008A2566"/>
    <w:rsid w:val="008A2837"/>
    <w:rsid w:val="008A3DFC"/>
    <w:rsid w:val="008A6CFC"/>
    <w:rsid w:val="008B08E0"/>
    <w:rsid w:val="008C5D35"/>
    <w:rsid w:val="008D35ED"/>
    <w:rsid w:val="008E2B40"/>
    <w:rsid w:val="008E3A77"/>
    <w:rsid w:val="008F1B89"/>
    <w:rsid w:val="0090113E"/>
    <w:rsid w:val="0090305C"/>
    <w:rsid w:val="00903696"/>
    <w:rsid w:val="009036B1"/>
    <w:rsid w:val="0091046F"/>
    <w:rsid w:val="00916FBB"/>
    <w:rsid w:val="0091743A"/>
    <w:rsid w:val="0092681C"/>
    <w:rsid w:val="00945144"/>
    <w:rsid w:val="00947DCF"/>
    <w:rsid w:val="00954ADC"/>
    <w:rsid w:val="00956EAC"/>
    <w:rsid w:val="009748E7"/>
    <w:rsid w:val="009839A9"/>
    <w:rsid w:val="0099199A"/>
    <w:rsid w:val="00995937"/>
    <w:rsid w:val="009A7ADF"/>
    <w:rsid w:val="009B1609"/>
    <w:rsid w:val="009B4E24"/>
    <w:rsid w:val="009C3FB6"/>
    <w:rsid w:val="009E38CE"/>
    <w:rsid w:val="00A101B1"/>
    <w:rsid w:val="00A23F28"/>
    <w:rsid w:val="00A26DB9"/>
    <w:rsid w:val="00A432E9"/>
    <w:rsid w:val="00A51FCE"/>
    <w:rsid w:val="00A559C2"/>
    <w:rsid w:val="00A7698E"/>
    <w:rsid w:val="00A77DC9"/>
    <w:rsid w:val="00A84ADA"/>
    <w:rsid w:val="00AA7526"/>
    <w:rsid w:val="00AB5994"/>
    <w:rsid w:val="00AE308A"/>
    <w:rsid w:val="00B1549A"/>
    <w:rsid w:val="00B257DF"/>
    <w:rsid w:val="00B362E8"/>
    <w:rsid w:val="00B36A77"/>
    <w:rsid w:val="00B55196"/>
    <w:rsid w:val="00B62706"/>
    <w:rsid w:val="00B64DE3"/>
    <w:rsid w:val="00B650C0"/>
    <w:rsid w:val="00BC1628"/>
    <w:rsid w:val="00BF2A66"/>
    <w:rsid w:val="00BF50CF"/>
    <w:rsid w:val="00BF690E"/>
    <w:rsid w:val="00C005DA"/>
    <w:rsid w:val="00C01C75"/>
    <w:rsid w:val="00C07EFE"/>
    <w:rsid w:val="00C10CE5"/>
    <w:rsid w:val="00C2465D"/>
    <w:rsid w:val="00C25B3D"/>
    <w:rsid w:val="00C33980"/>
    <w:rsid w:val="00C42A15"/>
    <w:rsid w:val="00C44EE5"/>
    <w:rsid w:val="00C477CD"/>
    <w:rsid w:val="00C639D9"/>
    <w:rsid w:val="00C64152"/>
    <w:rsid w:val="00C64FCB"/>
    <w:rsid w:val="00C651A2"/>
    <w:rsid w:val="00C72844"/>
    <w:rsid w:val="00C77CD4"/>
    <w:rsid w:val="00C8556E"/>
    <w:rsid w:val="00C9051F"/>
    <w:rsid w:val="00C93824"/>
    <w:rsid w:val="00C97D2D"/>
    <w:rsid w:val="00CB073C"/>
    <w:rsid w:val="00CC0B60"/>
    <w:rsid w:val="00CD3ED3"/>
    <w:rsid w:val="00CD7A9B"/>
    <w:rsid w:val="00CE1601"/>
    <w:rsid w:val="00CE7511"/>
    <w:rsid w:val="00D025A0"/>
    <w:rsid w:val="00D026E8"/>
    <w:rsid w:val="00D072AF"/>
    <w:rsid w:val="00D25284"/>
    <w:rsid w:val="00D40A92"/>
    <w:rsid w:val="00D558E3"/>
    <w:rsid w:val="00D81221"/>
    <w:rsid w:val="00D81ECF"/>
    <w:rsid w:val="00D86156"/>
    <w:rsid w:val="00D87AF5"/>
    <w:rsid w:val="00DA764A"/>
    <w:rsid w:val="00DB022C"/>
    <w:rsid w:val="00DB4DDA"/>
    <w:rsid w:val="00DC0653"/>
    <w:rsid w:val="00DC5167"/>
    <w:rsid w:val="00DE73DB"/>
    <w:rsid w:val="00DF50A9"/>
    <w:rsid w:val="00E224A4"/>
    <w:rsid w:val="00E24E2E"/>
    <w:rsid w:val="00E35724"/>
    <w:rsid w:val="00E5065F"/>
    <w:rsid w:val="00E51CD7"/>
    <w:rsid w:val="00E552B6"/>
    <w:rsid w:val="00E61165"/>
    <w:rsid w:val="00E6198B"/>
    <w:rsid w:val="00E76B84"/>
    <w:rsid w:val="00E77E8C"/>
    <w:rsid w:val="00E82BE0"/>
    <w:rsid w:val="00E9022B"/>
    <w:rsid w:val="00ED051F"/>
    <w:rsid w:val="00ED7D01"/>
    <w:rsid w:val="00EE051C"/>
    <w:rsid w:val="00EE1815"/>
    <w:rsid w:val="00EE2FA2"/>
    <w:rsid w:val="00EF3473"/>
    <w:rsid w:val="00F11F3F"/>
    <w:rsid w:val="00F21B97"/>
    <w:rsid w:val="00F252DA"/>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 w:type="table" w:styleId="TableGrid">
    <w:name w:val="Table Grid"/>
    <w:basedOn w:val="TableNormal"/>
    <w:uiPriority w:val="39"/>
    <w:rsid w:val="00B6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6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5">
    <w:name w:val="List Table 4 Accent 5"/>
    <w:basedOn w:val="TableNormal"/>
    <w:uiPriority w:val="49"/>
    <w:rsid w:val="00A559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66255508">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iews.cira.colostate.edu/tssv2/TrendAnalysis/Default.aspx?appkey=TACF_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C821-A38D-4BC5-B329-E5308103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Huys, Jean-Paul (ECY)</cp:lastModifiedBy>
  <cp:revision>7</cp:revision>
  <dcterms:created xsi:type="dcterms:W3CDTF">2019-09-12T20:47:00Z</dcterms:created>
  <dcterms:modified xsi:type="dcterms:W3CDTF">2019-09-12T21:36:00Z</dcterms:modified>
</cp:coreProperties>
</file>